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79220.xml.htm"/>
      <w:bookmarkStart w:id="1" w:name="kswkform4_17865792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880"/>
        <w:gridCol w:w="1250"/>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5.2222</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1,344,647</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112,001</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TORO 18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Singer Eric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IMMERSION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MARTIN WILLIAM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IMMERSION CORPORATION</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2999 NE 191ST ST, STE 610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AVENTURA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jointly by Toro 18 Holdings LLC ("Toro 18"), Immersion Corporation ("Immersion"), William C. Martin and Eric Singer (collectively, the "Reporting Persons"). Each of the Reporting Persons is a member of a group for purposes of Section 13(d) of the Securities Exchange Act of 1934 that collectively beneficially owns over 10% of the Issuer's outstanding shares of Common Stock. Mr. Singer also serves on the board of directors of the Issuer. Each of the Reporting Persons disclaims beneficial ownership of the securities reported herein except to the extent of his or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represents the weighted average sale price of the shares sold. The sale prices ranged from $5.13 to $5.445. The Reporting Persons undertake to provide the Issuer, any security holder of the Issuer, or the staff of the Securities and Exchange Commission, upon request, full information regarding the number of shares at each separate price within the range set forth in the immediately preceding sentence.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owned directly by Toro 18. Immersion, as the sole member of Toro 18, may be deemed to beneficially own the securities owned directly by Toro 18. Mr. Martin, as an officer of Toro 18, may be deemed to beneficially own the securities owned directly by Toro 18. Mr. Singer, as an officer of Toro 18, may be deemed to beneficially own the securities owned directly by Toro 18.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held directly by Mr. Singer.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Toro 18 Holdings LLC, Immersion Corporation, William C. Martin and Eric Singer, in each case by Ryan Hochgesang, pursuant to Limited Power of Attorney dated August 11,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poaforsection16filings-x.htm"/>
      <w:bookmarkStart w:id="3" w:name="kspoaforsection16filingsx"/>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65"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70265" TargetMode="External"/><Relationship Id="rId9" Type="http://schemas.openxmlformats.org/officeDocument/2006/relationships/hyperlink" Target="http://www.sec.gov/cgi-bin/browse-edgar?action=getcompany&amp;CIK=0001443284" TargetMode="External"/><Relationship Id="rId10" Type="http://schemas.openxmlformats.org/officeDocument/2006/relationships/hyperlink" Target="http://www.sec.gov/cgi-bin/browse-edgar?action=getcompany&amp;CIK=0001058811" TargetMode="External"/><Relationship Id="rId11" Type="http://schemas.openxmlformats.org/officeDocument/2006/relationships/hyperlink" Target="http://www.sec.gov/cgi-bin/browse-edgar?action=getcompany&amp;CIK=0001205885"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945</Words>
  <Characters>5009</Characters>
  <CharactersWithSpaces>5831</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poaforsection16filings-x</dc:title>
</cp:coreProperties>
</file>