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0001970265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0000921895-26-002032</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283"/>
              <w:jc w:val="left"/>
              <w:rPr/>
            </w:pPr>
            <w:r>
              <w:rPr/>
              <w:t>Name of Issuer</w:t>
            </w:r>
          </w:p>
        </w:tc>
        <w:tc>
          <w:tcPr>
            <w:tcW w:w="4305" w:type="dxa"/>
            <w:tcBorders/>
            <w:vAlign w:val="center"/>
          </w:tcPr>
          <w:p>
            <w:pPr>
              <w:pStyle w:val="TableContents"/>
              <w:bidi w:val="0"/>
              <w:spacing w:before="0" w:after="0"/>
              <w:jc w:val="left"/>
              <w:rPr/>
            </w:pPr>
            <w:r>
              <w:rPr/>
              <w:t>UNIVERSAL ELECTRONICS INC</w:t>
            </w:r>
          </w:p>
        </w:tc>
      </w:tr>
      <w:tr>
        <w:trPr/>
        <w:tc>
          <w:tcPr>
            <w:tcW w:w="5900" w:type="dxa"/>
            <w:tcBorders/>
            <w:vAlign w:val="center"/>
          </w:tcPr>
          <w:p>
            <w:pPr>
              <w:pStyle w:val="TableContents"/>
              <w:bidi w:val="0"/>
              <w:spacing w:before="0" w:after="283"/>
              <w:jc w:val="left"/>
              <w:rPr/>
            </w:pPr>
            <w:r>
              <w:rPr/>
              <w:t>SEC File Number</w:t>
            </w:r>
          </w:p>
        </w:tc>
        <w:tc>
          <w:tcPr>
            <w:tcW w:w="4305" w:type="dxa"/>
            <w:tcBorders/>
            <w:vAlign w:val="center"/>
          </w:tcPr>
          <w:p>
            <w:pPr>
              <w:pStyle w:val="TableContents"/>
              <w:bidi w:val="0"/>
              <w:spacing w:before="0" w:after="0"/>
              <w:jc w:val="left"/>
              <w:rPr/>
            </w:pPr>
            <w:r>
              <w:rPr/>
              <w:t>000-21044</w:t>
            </w:r>
          </w:p>
        </w:tc>
      </w:tr>
      <w:tr>
        <w:trPr/>
        <w:tc>
          <w:tcPr>
            <w:tcW w:w="5900" w:type="dxa"/>
            <w:tcBorders/>
            <w:vAlign w:val="center"/>
          </w:tcPr>
          <w:p>
            <w:pPr>
              <w:pStyle w:val="TableContents"/>
              <w:bidi w:val="0"/>
              <w:spacing w:before="0" w:after="283"/>
              <w:jc w:val="left"/>
              <w:rPr/>
            </w:pPr>
            <w:r>
              <w:rPr/>
              <w:t>Address of Issuer</w:t>
            </w:r>
          </w:p>
        </w:tc>
        <w:tc>
          <w:tcPr>
            <w:tcW w:w="4305" w:type="dxa"/>
            <w:tcBorders/>
            <w:vAlign w:val="center"/>
          </w:tcPr>
          <w:p>
            <w:pPr>
              <w:pStyle w:val="TableContents"/>
              <w:bidi w:val="0"/>
              <w:spacing w:before="0" w:after="0"/>
              <w:jc w:val="left"/>
              <w:rPr/>
            </w:pPr>
            <w:r>
              <w:rPr/>
              <w:t>15147 N SCOTTSDALE RD</w:t>
              <w:br/>
              <w:t>SUITE H300</w:t>
              <w:br/>
              <w:t>SCOTTSDALE</w:t>
              <w:br/>
              <w:t xml:space="preserve">ARIZONA </w:t>
              <w:br/>
              <w:t>85254</w:t>
            </w:r>
          </w:p>
        </w:tc>
      </w:tr>
      <w:tr>
        <w:trPr/>
        <w:tc>
          <w:tcPr>
            <w:tcW w:w="5900" w:type="dxa"/>
            <w:tcBorders/>
            <w:vAlign w:val="center"/>
          </w:tcPr>
          <w:p>
            <w:pPr>
              <w:pStyle w:val="TableContents"/>
              <w:bidi w:val="0"/>
              <w:spacing w:before="0" w:after="283"/>
              <w:jc w:val="left"/>
              <w:rPr/>
            </w:pPr>
            <w:r>
              <w:rPr/>
              <w:t>Phone</w:t>
            </w:r>
          </w:p>
        </w:tc>
        <w:tc>
          <w:tcPr>
            <w:tcW w:w="4305" w:type="dxa"/>
            <w:tcBorders/>
            <w:vAlign w:val="center"/>
          </w:tcPr>
          <w:p>
            <w:pPr>
              <w:pStyle w:val="TableContents"/>
              <w:bidi w:val="0"/>
              <w:spacing w:before="0" w:after="0"/>
              <w:jc w:val="left"/>
              <w:rPr/>
            </w:pPr>
            <w:r>
              <w:rPr/>
              <w:t>480-530-3000</w:t>
            </w:r>
          </w:p>
        </w:tc>
      </w:tr>
      <w:tr>
        <w:trPr/>
        <w:tc>
          <w:tcPr>
            <w:tcW w:w="5900" w:type="dxa"/>
            <w:tcBorders/>
            <w:vAlign w:val="center"/>
          </w:tcPr>
          <w:p>
            <w:pPr>
              <w:pStyle w:val="TableContents"/>
              <w:bidi w:val="0"/>
              <w:spacing w:before="0" w:after="283"/>
              <w:jc w:val="left"/>
              <w:rPr/>
            </w:pPr>
            <w:r>
              <w:rPr/>
              <w:t>Name of Person for Whose Account the Securities are To Be Sold</w:t>
            </w:r>
          </w:p>
        </w:tc>
        <w:tc>
          <w:tcPr>
            <w:tcW w:w="4305" w:type="dxa"/>
            <w:tcBorders/>
            <w:vAlign w:val="center"/>
          </w:tcPr>
          <w:p>
            <w:pPr>
              <w:pStyle w:val="TableContents"/>
              <w:bidi w:val="0"/>
              <w:spacing w:before="0" w:after="0"/>
              <w:jc w:val="left"/>
              <w:rPr/>
            </w:pPr>
            <w:r>
              <w:rPr/>
              <w:t>TORO 18 HOLDINGS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Affiliate of 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BTIG LLC</w:t>
              <w:br/>
              <w:t>350 Bush Street</w:t>
              <w:br/>
              <w:t>9th Floor</w:t>
              <w:br/>
              <w:t>San Francisco   CA   94104</w:t>
            </w:r>
          </w:p>
        </w:tc>
        <w:tc>
          <w:tcPr>
            <w:tcW w:w="1170" w:type="dxa"/>
            <w:tcBorders/>
            <w:vAlign w:val="center"/>
          </w:tcPr>
          <w:p>
            <w:pPr>
              <w:pStyle w:val="TableContents"/>
              <w:bidi w:val="0"/>
              <w:spacing w:before="0" w:after="283"/>
              <w:jc w:val="left"/>
              <w:rPr/>
            </w:pPr>
            <w:r>
              <w:rPr/>
              <w:t>455631</w:t>
            </w:r>
          </w:p>
        </w:tc>
        <w:tc>
          <w:tcPr>
            <w:tcW w:w="1463" w:type="dxa"/>
            <w:tcBorders/>
            <w:vAlign w:val="center"/>
          </w:tcPr>
          <w:p>
            <w:pPr>
              <w:pStyle w:val="TableContents"/>
              <w:bidi w:val="0"/>
              <w:spacing w:before="0" w:after="283"/>
              <w:jc w:val="left"/>
              <w:rPr/>
            </w:pPr>
            <w:r>
              <w:rPr/>
              <w:t>2123240.46</w:t>
            </w:r>
          </w:p>
        </w:tc>
        <w:tc>
          <w:tcPr>
            <w:tcW w:w="1553" w:type="dxa"/>
            <w:tcBorders/>
            <w:vAlign w:val="center"/>
          </w:tcPr>
          <w:p>
            <w:pPr>
              <w:pStyle w:val="TableContents"/>
              <w:bidi w:val="0"/>
              <w:spacing w:before="0" w:after="283"/>
              <w:jc w:val="left"/>
              <w:rPr/>
            </w:pPr>
            <w:r>
              <w:rPr/>
              <w:t>12885062</w:t>
            </w:r>
          </w:p>
        </w:tc>
        <w:tc>
          <w:tcPr>
            <w:tcW w:w="1568" w:type="dxa"/>
            <w:tcBorders/>
            <w:vAlign w:val="center"/>
          </w:tcPr>
          <w:p>
            <w:pPr>
              <w:pStyle w:val="TableContents"/>
              <w:bidi w:val="0"/>
              <w:spacing w:before="0" w:after="283"/>
              <w:jc w:val="left"/>
              <w:rPr/>
            </w:pPr>
            <w:r>
              <w:rPr/>
              <w:t>08/10/2026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04/12/2023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1544647</w:t>
            </w:r>
          </w:p>
        </w:tc>
        <w:tc>
          <w:tcPr>
            <w:tcW w:w="1078" w:type="dxa"/>
            <w:tcBorders/>
            <w:vAlign w:val="center"/>
          </w:tcPr>
          <w:p>
            <w:pPr>
              <w:pStyle w:val="TableContents"/>
              <w:bidi w:val="0"/>
              <w:spacing w:before="0" w:after="283"/>
              <w:jc w:val="left"/>
              <w:rPr/>
            </w:pPr>
            <w:r>
              <w:rPr/>
              <w:t>04/12/2023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822"/>
        <w:gridCol w:w="921"/>
        <w:gridCol w:w="1531"/>
        <w:gridCol w:w="1811"/>
      </w:tblGrid>
      <w:tr>
        <w:trPr/>
        <w:tc>
          <w:tcPr>
            <w:tcW w:w="3120"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08/10/2026</w:t>
            </w:r>
          </w:p>
        </w:tc>
        <w:tc>
          <w:tcPr>
            <w:tcW w:w="1531" w:type="dxa"/>
            <w:tcBorders/>
            <w:vAlign w:val="center"/>
          </w:tcPr>
          <w:p>
            <w:pPr>
              <w:pStyle w:val="TableContents"/>
              <w:bidi w:val="0"/>
              <w:spacing w:before="0" w:after="283"/>
              <w:jc w:val="left"/>
              <w:rPr/>
            </w:pPr>
            <w:r>
              <w:rPr/>
              <w:t>200000</w:t>
            </w:r>
          </w:p>
        </w:tc>
        <w:tc>
          <w:tcPr>
            <w:tcW w:w="1811" w:type="dxa"/>
            <w:tcBorders/>
            <w:vAlign w:val="center"/>
          </w:tcPr>
          <w:p>
            <w:pPr>
              <w:pStyle w:val="TableContents"/>
              <w:bidi w:val="0"/>
              <w:spacing w:before="0" w:after="283"/>
              <w:jc w:val="left"/>
              <w:rPr/>
            </w:pPr>
            <w:r>
              <w:rPr/>
              <w:t>1044440.00</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08/17/2026</w:t>
            </w:r>
          </w:p>
        </w:tc>
        <w:tc>
          <w:tcPr>
            <w:tcW w:w="1531" w:type="dxa"/>
            <w:tcBorders/>
            <w:vAlign w:val="center"/>
          </w:tcPr>
          <w:p>
            <w:pPr>
              <w:pStyle w:val="TableContents"/>
              <w:bidi w:val="0"/>
              <w:spacing w:before="0" w:after="283"/>
              <w:jc w:val="left"/>
              <w:rPr/>
            </w:pPr>
            <w:r>
              <w:rPr/>
              <w:t>43596</w:t>
            </w:r>
          </w:p>
        </w:tc>
        <w:tc>
          <w:tcPr>
            <w:tcW w:w="1811" w:type="dxa"/>
            <w:tcBorders/>
            <w:vAlign w:val="center"/>
          </w:tcPr>
          <w:p>
            <w:pPr>
              <w:pStyle w:val="TableContents"/>
              <w:bidi w:val="0"/>
              <w:spacing w:before="0" w:after="283"/>
              <w:jc w:val="left"/>
              <w:rPr/>
            </w:pPr>
            <w:r>
              <w:rPr/>
              <w:t>228791.81</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08/18/2026</w:t>
            </w:r>
          </w:p>
        </w:tc>
        <w:tc>
          <w:tcPr>
            <w:tcW w:w="1531" w:type="dxa"/>
            <w:tcBorders/>
            <w:vAlign w:val="center"/>
          </w:tcPr>
          <w:p>
            <w:pPr>
              <w:pStyle w:val="TableContents"/>
              <w:bidi w:val="0"/>
              <w:spacing w:before="0" w:after="283"/>
              <w:jc w:val="left"/>
              <w:rPr/>
            </w:pPr>
            <w:r>
              <w:rPr/>
              <w:t>15000</w:t>
            </w:r>
          </w:p>
        </w:tc>
        <w:tc>
          <w:tcPr>
            <w:tcW w:w="1811" w:type="dxa"/>
            <w:tcBorders/>
            <w:vAlign w:val="center"/>
          </w:tcPr>
          <w:p>
            <w:pPr>
              <w:pStyle w:val="TableContents"/>
              <w:bidi w:val="0"/>
              <w:spacing w:before="0" w:after="283"/>
              <w:jc w:val="left"/>
              <w:rPr/>
            </w:pPr>
            <w:r>
              <w:rPr/>
              <w:t>74194.50</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8300</w:t>
            </w:r>
          </w:p>
        </w:tc>
        <w:tc>
          <w:tcPr>
            <w:tcW w:w="1811" w:type="dxa"/>
            <w:tcBorders/>
            <w:vAlign w:val="center"/>
          </w:tcPr>
          <w:p>
            <w:pPr>
              <w:pStyle w:val="TableContents"/>
              <w:bidi w:val="0"/>
              <w:spacing w:before="0" w:after="283"/>
              <w:jc w:val="left"/>
              <w:rPr/>
            </w:pPr>
            <w:r>
              <w:rPr/>
              <w:t>40079.87</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09/02/2026</w:t>
            </w:r>
          </w:p>
        </w:tc>
        <w:tc>
          <w:tcPr>
            <w:tcW w:w="1531" w:type="dxa"/>
            <w:tcBorders/>
            <w:vAlign w:val="center"/>
          </w:tcPr>
          <w:p>
            <w:pPr>
              <w:pStyle w:val="TableContents"/>
              <w:bidi w:val="0"/>
              <w:spacing w:before="0" w:after="283"/>
              <w:jc w:val="left"/>
              <w:rPr/>
            </w:pPr>
            <w:r>
              <w:rPr/>
              <w:t>42019</w:t>
            </w:r>
          </w:p>
        </w:tc>
        <w:tc>
          <w:tcPr>
            <w:tcW w:w="1811" w:type="dxa"/>
            <w:tcBorders/>
            <w:vAlign w:val="center"/>
          </w:tcPr>
          <w:p>
            <w:pPr>
              <w:pStyle w:val="TableContents"/>
              <w:bidi w:val="0"/>
              <w:spacing w:before="0" w:after="283"/>
              <w:jc w:val="left"/>
              <w:rPr/>
            </w:pPr>
            <w:r>
              <w:rPr/>
              <w:t>193892.47</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09/03/2026</w:t>
            </w:r>
          </w:p>
        </w:tc>
        <w:tc>
          <w:tcPr>
            <w:tcW w:w="1531" w:type="dxa"/>
            <w:tcBorders/>
            <w:vAlign w:val="center"/>
          </w:tcPr>
          <w:p>
            <w:pPr>
              <w:pStyle w:val="TableContents"/>
              <w:bidi w:val="0"/>
              <w:spacing w:before="0" w:after="283"/>
              <w:jc w:val="left"/>
              <w:rPr/>
            </w:pPr>
            <w:r>
              <w:rPr/>
              <w:t>3900</w:t>
            </w:r>
          </w:p>
        </w:tc>
        <w:tc>
          <w:tcPr>
            <w:tcW w:w="1811" w:type="dxa"/>
            <w:tcBorders/>
            <w:vAlign w:val="center"/>
          </w:tcPr>
          <w:p>
            <w:pPr>
              <w:pStyle w:val="TableContents"/>
              <w:bidi w:val="0"/>
              <w:spacing w:before="0" w:after="283"/>
              <w:jc w:val="left"/>
              <w:rPr/>
            </w:pPr>
            <w:r>
              <w:rPr/>
              <w:t>17757.48</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89"/>
        <w:gridCol w:w="9116"/>
      </w:tblGrid>
      <w:tr>
        <w:trPr/>
        <w:tc>
          <w:tcPr>
            <w:tcW w:w="1089" w:type="dxa"/>
            <w:tcBorders/>
            <w:vAlign w:val="center"/>
          </w:tcPr>
          <w:p>
            <w:pPr>
              <w:pStyle w:val="TableContents"/>
              <w:bidi w:val="0"/>
              <w:spacing w:before="0" w:after="283"/>
              <w:jc w:val="left"/>
              <w:rPr/>
            </w:pPr>
            <w:r>
              <w:rPr/>
              <w:t>Remarks</w:t>
            </w:r>
          </w:p>
        </w:tc>
        <w:tc>
          <w:tcPr>
            <w:tcW w:w="9116" w:type="dxa"/>
            <w:tcBorders/>
            <w:vAlign w:val="center"/>
          </w:tcPr>
          <w:p>
            <w:pPr>
              <w:pStyle w:val="TableContents"/>
              <w:bidi w:val="0"/>
              <w:spacing w:before="0" w:after="0"/>
              <w:jc w:val="left"/>
              <w:rPr/>
            </w:pPr>
            <w:r>
              <w:rPr/>
              <w:t>The aggregate market value is as of the close of business on 09/09/2026. The number of securities outstanding is as of 08/03/2026. The shares sold were acquired on the open market and acquired and paid for between 04/12/2023 and12/06/2023. This Amendment No. 2 to the Form 144 is being filed to update the amount of securities to be sold as reported in the original Form 144, which was filed on 08/10/2026, as amended on 08/17/2026. The number of shares to be sold includes 312,815 shares sold since the date of the original Form 144 as set forth in the Securities Sold During The Past 3 Months section.</w:t>
            </w:r>
          </w:p>
        </w:tc>
      </w:tr>
      <w:tr>
        <w:trPr/>
        <w:tc>
          <w:tcPr>
            <w:tcW w:w="1089" w:type="dxa"/>
            <w:tcBorders/>
            <w:vAlign w:val="center"/>
          </w:tcPr>
          <w:p>
            <w:pPr>
              <w:pStyle w:val="TableContents"/>
              <w:bidi w:val="0"/>
              <w:spacing w:before="0" w:after="283"/>
              <w:jc w:val="left"/>
              <w:rPr/>
            </w:pPr>
            <w:r>
              <w:rPr/>
              <w:t>Date of Notice</w:t>
            </w:r>
          </w:p>
        </w:tc>
        <w:tc>
          <w:tcPr>
            <w:tcW w:w="9116"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89" w:type="dxa"/>
            <w:tcBorders/>
            <w:vAlign w:val="center"/>
          </w:tcPr>
          <w:p>
            <w:pPr>
              <w:pStyle w:val="TableContents"/>
              <w:bidi w:val="0"/>
              <w:spacing w:before="0" w:after="283"/>
              <w:jc w:val="left"/>
              <w:rPr/>
            </w:pPr>
            <w:r>
              <w:rPr/>
              <w:t>Signature</w:t>
            </w:r>
          </w:p>
        </w:tc>
        <w:tc>
          <w:tcPr>
            <w:tcW w:w="9116" w:type="dxa"/>
            <w:tcBorders/>
            <w:vAlign w:val="center"/>
          </w:tcPr>
          <w:p>
            <w:pPr>
              <w:pStyle w:val="TableContents"/>
              <w:bidi w:val="0"/>
              <w:spacing w:before="0" w:after="0"/>
              <w:jc w:val="left"/>
              <w:rPr/>
            </w:pPr>
            <w:r>
              <w:rPr/>
              <w:t>/s/ Eric Singer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4058</Characters>
  <CharactersWithSpaces>4806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