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BURGER MICHAEL 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UNIVERSAL ELECTRONICS INC </w:t>
              </w:r>
            </w:hyperlink>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UEIC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15147 N SCOTTSDALE RD STE H300</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6"/>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SCOTTSDALE AZ</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85254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120" w:type="dxa"/>
            <w:vAlign w:val="bottom"/>
            <w:tcBorders>
              <w:bottom w:val="single" w:sz="8" w:color="2C2C2C"/>
            </w:tcBorders>
            <w:gridSpan w:val="6"/>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31,017</w:t>
            </w:r>
            <w:r>
              <w:rPr>
                <w:rFonts w:ascii="Times New Roman" w:cs="Times New Roman" w:eastAsia="Times New Roman" w:hAnsi="Times New Roman"/>
                <w:sz w:val="22"/>
                <w:szCs w:val="22"/>
                <w:color w:val="008000"/>
                <w:w w:val="97"/>
                <w:vertAlign w:val="superscript"/>
              </w:rPr>
              <w:t>(1)</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54,173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3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units awarded on May 26, 2026 as director compensation and vest on the earlier of (i) May 26, 2027 and (ii) the date of the next annual meeting of stockholders.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/s/Michael D. Burger,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Bryan Allison, pursuant to</w:t>
      </w:r>
      <w:r>
        <w:rPr>
          <w:sz w:val="20"/>
          <w:szCs w:val="20"/>
          <w:color w:val="auto"/>
        </w:rPr>
        <w:tab/>
      </w:r>
      <w:r>
        <w:rPr>
          <w:rFonts w:ascii="Times New Roman" w:cs="Times New Roman" w:eastAsia="Times New Roman" w:hAnsi="Times New Roman"/>
          <w:sz w:val="26"/>
          <w:szCs w:val="26"/>
          <w:color w:val="0000FF"/>
          <w:vertAlign w:val="subscript"/>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67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Limited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94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dated 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24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52039" TargetMode="External"/><Relationship Id="rId14" Type="http://schemas.openxmlformats.org/officeDocument/2006/relationships/hyperlink" Target="http://www.sec.gov/cgi-bin/browse-edgar?action=getcompany&amp;CIK=0000101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2026-05-28T18:40:33Z</dcterms:created>
  <dcterms:modified xsi:type="dcterms:W3CDTF">2026-05-28T18:40:33Z</dcterms:modified>
</cp:coreProperties>
</file>