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3_1786663730.xml.htm"/>
      <w:bookmarkStart w:id="1" w:name="kswkform3_1786663730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HO SUI MAN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15147 N SCOTTSDALE RD STE H300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SCOTTSDALE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AZ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85254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UNIVERSAL ELECTRONICS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UEIC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2"/>
        <w:gridCol w:w="1963"/>
        <w:gridCol w:w="1166"/>
        <w:gridCol w:w="2654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14,713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697"/>
        <w:gridCol w:w="1223"/>
        <w:gridCol w:w="1129"/>
        <w:gridCol w:w="1344"/>
        <w:gridCol w:w="937"/>
        <w:gridCol w:w="1266"/>
        <w:gridCol w:w="1228"/>
        <w:gridCol w:w="1381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69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228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38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69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38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69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 Units</w:t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1,800</w:t>
            </w:r>
          </w:p>
        </w:tc>
        <w:tc>
          <w:tcPr>
            <w:tcW w:w="12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2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 Units</w:t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4,333</w:t>
            </w:r>
          </w:p>
        </w:tc>
        <w:tc>
          <w:tcPr>
            <w:tcW w:w="12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2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("RSU") represents a contingent right to receive one share of UEI common stock. On June 17, 2024, the Reporting Person was granted 5,400 RSUs, vesting over a 3 year ratable annual vesting schedule which began on June 17, 2025. The amount included in the table represents the remaining unvested portion of this grant as of the filing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RSU represents a contingent right to receive one share of UEI common stock. On May 13, 2025, the Reporting Person was granted 6,500 RSUs, vesting over a 3 year ratable annual vesting schedule which began on May 13, 2026. The amount included in the table represents the remining unvested portion of this grant as of the filing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Sui Man Ho, by Ryan Hochgesang, pursuant to Limited Power of Attorney dated August 12, 2026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jc w:val="center"/>
        <w:rPr/>
      </w:pPr>
      <w:bookmarkStart w:id="2" w:name="poaforsection16filings-x.htm"/>
      <w:bookmarkStart w:id="3" w:name="kspoaforsection16filingsx"/>
      <w:bookmarkEnd w:id="2"/>
      <w:bookmarkEnd w:id="3"/>
      <w:r>
        <w:rPr/>
        <w:drawing>
          <wp:inline distT="0" distB="0" distL="0" distR="0">
            <wp:extent cx="10048875" cy="13001625"/>
            <wp:effectExtent l="0" t="0" r="0" b="0"/>
            <wp:docPr id="3" name="Image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3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  <w:r>
        <w:br w:type="page"/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10048875" cy="13001625"/>
            <wp:effectExtent l="0" t="0" r="0" b="0"/>
            <wp:docPr id="4" name="Image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283"/>
        <w:jc w:val="center"/>
        <w:rPr/>
      </w:pPr>
      <w:r>
        <w:rPr/>
        <w:t> 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087725" TargetMode="External"/><Relationship Id="rId3" Type="http://schemas.openxmlformats.org/officeDocument/2006/relationships/hyperlink" Target="http://www.sec.gov/cgi-bin/browse-edgar?action=getcompany&amp;CIK=0000101984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image" Target="media/image1.jpeg"/><Relationship Id="rId7" Type="http://schemas.openxmlformats.org/officeDocument/2006/relationships/image" Target="media/image2.jpeg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3</Pages>
  <Words>548</Words>
  <Characters>2909</Characters>
  <CharactersWithSpaces>3398</CharactersWithSpaces>
  <Paragraphs>87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>poaforsection16filings-x</dc:title>
</cp:coreProperties>
</file>